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23" w:rsidRDefault="00004823" w:rsidP="00004823">
      <w:pPr>
        <w:pStyle w:val="a3"/>
        <w:tabs>
          <w:tab w:val="left" w:pos="0"/>
        </w:tabs>
        <w:spacing w:line="240" w:lineRule="auto"/>
        <w:ind w:left="5670"/>
        <w:rPr>
          <w:rStyle w:val="a5"/>
          <w:rFonts w:ascii="Times New Roman" w:hAnsi="Times New Roman"/>
          <w:i w:val="0"/>
          <w:sz w:val="28"/>
          <w:szCs w:val="28"/>
        </w:rPr>
      </w:pPr>
    </w:p>
    <w:p w:rsidR="00004823" w:rsidRPr="00004823" w:rsidRDefault="00004823" w:rsidP="00004823">
      <w:pPr>
        <w:pStyle w:val="a3"/>
        <w:tabs>
          <w:tab w:val="left" w:pos="0"/>
        </w:tabs>
        <w:spacing w:line="240" w:lineRule="auto"/>
        <w:ind w:left="5670"/>
        <w:rPr>
          <w:rStyle w:val="a5"/>
          <w:rFonts w:ascii="Times New Roman" w:hAnsi="Times New Roman"/>
          <w:i w:val="0"/>
          <w:sz w:val="28"/>
          <w:szCs w:val="28"/>
        </w:rPr>
      </w:pPr>
      <w:r w:rsidRPr="00004823">
        <w:rPr>
          <w:rStyle w:val="a5"/>
          <w:rFonts w:ascii="Times New Roman" w:hAnsi="Times New Roman"/>
          <w:i w:val="0"/>
          <w:sz w:val="28"/>
          <w:szCs w:val="28"/>
        </w:rPr>
        <w:t xml:space="preserve">Приложение </w:t>
      </w:r>
    </w:p>
    <w:p w:rsidR="00004823" w:rsidRPr="00004823" w:rsidRDefault="00004823" w:rsidP="00004823">
      <w:pPr>
        <w:pStyle w:val="a3"/>
        <w:tabs>
          <w:tab w:val="left" w:pos="0"/>
        </w:tabs>
        <w:spacing w:line="240" w:lineRule="auto"/>
        <w:ind w:left="5670"/>
        <w:rPr>
          <w:rStyle w:val="a5"/>
          <w:rFonts w:ascii="Times New Roman" w:hAnsi="Times New Roman"/>
          <w:i w:val="0"/>
          <w:sz w:val="28"/>
          <w:szCs w:val="28"/>
        </w:rPr>
      </w:pPr>
      <w:r w:rsidRPr="0000482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</w:p>
    <w:p w:rsidR="00004823" w:rsidRPr="00004823" w:rsidRDefault="00004823" w:rsidP="00004823">
      <w:pPr>
        <w:pStyle w:val="a3"/>
        <w:tabs>
          <w:tab w:val="left" w:pos="0"/>
        </w:tabs>
        <w:spacing w:line="240" w:lineRule="auto"/>
        <w:ind w:left="5670"/>
        <w:rPr>
          <w:rStyle w:val="a5"/>
          <w:rFonts w:ascii="Times New Roman" w:hAnsi="Times New Roman"/>
          <w:i w:val="0"/>
          <w:sz w:val="28"/>
          <w:szCs w:val="28"/>
        </w:rPr>
      </w:pPr>
      <w:r w:rsidRPr="00004823">
        <w:rPr>
          <w:rStyle w:val="a5"/>
          <w:rFonts w:ascii="Times New Roman" w:hAnsi="Times New Roman"/>
          <w:i w:val="0"/>
          <w:sz w:val="28"/>
          <w:szCs w:val="28"/>
        </w:rPr>
        <w:t>Утверждено</w:t>
      </w:r>
    </w:p>
    <w:p w:rsidR="00004823" w:rsidRPr="00004823" w:rsidRDefault="00004823" w:rsidP="00004823">
      <w:pPr>
        <w:pStyle w:val="a3"/>
        <w:tabs>
          <w:tab w:val="left" w:pos="0"/>
        </w:tabs>
        <w:spacing w:line="240" w:lineRule="auto"/>
        <w:ind w:left="5670"/>
        <w:rPr>
          <w:rStyle w:val="a5"/>
          <w:rFonts w:ascii="Times New Roman" w:hAnsi="Times New Roman"/>
          <w:i w:val="0"/>
          <w:sz w:val="28"/>
          <w:szCs w:val="28"/>
        </w:rPr>
      </w:pPr>
      <w:r w:rsidRPr="00004823">
        <w:rPr>
          <w:rStyle w:val="a5"/>
          <w:rFonts w:ascii="Times New Roman" w:hAnsi="Times New Roman"/>
          <w:i w:val="0"/>
          <w:sz w:val="28"/>
          <w:szCs w:val="28"/>
        </w:rPr>
        <w:t xml:space="preserve">Решением 3 внеочередного заседания </w:t>
      </w:r>
      <w:r w:rsidRPr="00004823">
        <w:rPr>
          <w:rStyle w:val="a5"/>
          <w:rFonts w:ascii="Times New Roman" w:hAnsi="Times New Roman"/>
          <w:i w:val="0"/>
          <w:caps/>
          <w:sz w:val="28"/>
          <w:szCs w:val="28"/>
        </w:rPr>
        <w:t xml:space="preserve">I </w:t>
      </w:r>
      <w:r w:rsidRPr="00004823">
        <w:rPr>
          <w:rStyle w:val="a5"/>
          <w:rFonts w:ascii="Times New Roman" w:hAnsi="Times New Roman"/>
          <w:i w:val="0"/>
          <w:sz w:val="28"/>
          <w:szCs w:val="28"/>
        </w:rPr>
        <w:t xml:space="preserve">созыва  </w:t>
      </w:r>
    </w:p>
    <w:p w:rsidR="00004823" w:rsidRPr="00004823" w:rsidRDefault="00004823" w:rsidP="00004823">
      <w:pPr>
        <w:pStyle w:val="a3"/>
        <w:tabs>
          <w:tab w:val="left" w:pos="0"/>
        </w:tabs>
        <w:spacing w:line="240" w:lineRule="auto"/>
        <w:ind w:left="5670"/>
        <w:rPr>
          <w:rStyle w:val="a5"/>
          <w:rFonts w:ascii="Times New Roman" w:hAnsi="Times New Roman"/>
          <w:i w:val="0"/>
          <w:sz w:val="28"/>
          <w:szCs w:val="28"/>
        </w:rPr>
      </w:pPr>
      <w:r w:rsidRPr="00004823">
        <w:rPr>
          <w:rStyle w:val="a5"/>
          <w:rFonts w:ascii="Times New Roman" w:hAnsi="Times New Roman"/>
          <w:i w:val="0"/>
          <w:sz w:val="28"/>
          <w:szCs w:val="28"/>
        </w:rPr>
        <w:t xml:space="preserve">Бердянского окружного Совета депутатов  от  </w:t>
      </w:r>
      <w:r w:rsidR="00CC4D8D">
        <w:rPr>
          <w:rStyle w:val="a5"/>
          <w:rFonts w:ascii="Times New Roman" w:hAnsi="Times New Roman"/>
          <w:i w:val="0"/>
          <w:sz w:val="28"/>
          <w:szCs w:val="28"/>
        </w:rPr>
        <w:t>16</w:t>
      </w:r>
      <w:r w:rsidRPr="00004823">
        <w:rPr>
          <w:rStyle w:val="a5"/>
          <w:rFonts w:ascii="Times New Roman" w:hAnsi="Times New Roman"/>
          <w:i w:val="0"/>
          <w:sz w:val="28"/>
          <w:szCs w:val="28"/>
        </w:rPr>
        <w:t xml:space="preserve"> февраля 2024 года № 3/1</w:t>
      </w:r>
    </w:p>
    <w:p w:rsidR="00004823" w:rsidRDefault="00004823" w:rsidP="00004823">
      <w:pPr>
        <w:tabs>
          <w:tab w:val="left" w:pos="0"/>
          <w:tab w:val="left" w:pos="8474"/>
        </w:tabs>
        <w:jc w:val="both"/>
        <w:rPr>
          <w:rFonts w:ascii="Times New Roman" w:hAnsi="Times New Roman"/>
          <w:sz w:val="28"/>
          <w:szCs w:val="28"/>
        </w:rPr>
      </w:pPr>
    </w:p>
    <w:p w:rsidR="00004823" w:rsidRPr="0065785A" w:rsidRDefault="00004823" w:rsidP="00004823">
      <w:pPr>
        <w:shd w:val="clear" w:color="auto" w:fill="FFFFFF"/>
        <w:spacing w:before="120" w:after="240" w:line="240" w:lineRule="auto"/>
        <w:jc w:val="center"/>
        <w:outlineLvl w:val="0"/>
        <w:rPr>
          <w:rFonts w:ascii="Times New Roman" w:eastAsia="Times New Roman" w:hAnsi="Times New Roman"/>
          <w:color w:val="212529"/>
          <w:kern w:val="36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kern w:val="36"/>
          <w:sz w:val="29"/>
          <w:szCs w:val="29"/>
          <w:lang w:eastAsia="ru-RU"/>
        </w:rPr>
        <w:t>Положение о единой кадровой комиссии </w:t>
      </w:r>
      <w:r w:rsidRPr="0065785A">
        <w:rPr>
          <w:rFonts w:ascii="Times New Roman" w:eastAsia="Times New Roman" w:hAnsi="Times New Roman"/>
          <w:color w:val="0D0D0D"/>
          <w:kern w:val="36"/>
          <w:sz w:val="29"/>
          <w:szCs w:val="29"/>
          <w:lang w:eastAsia="ru-RU"/>
        </w:rPr>
        <w:t xml:space="preserve">муниципального образования </w:t>
      </w:r>
      <w:r w:rsidRPr="0065785A">
        <w:rPr>
          <w:rFonts w:ascii="Times New Roman" w:hAnsi="Times New Roman"/>
          <w:sz w:val="28"/>
          <w:szCs w:val="28"/>
        </w:rPr>
        <w:t>«Бердянский муниципальный  округ  Запорожской области</w:t>
      </w:r>
      <w:r w:rsidRPr="0065785A">
        <w:rPr>
          <w:rFonts w:ascii="Times New Roman" w:hAnsi="Times New Roman"/>
          <w:color w:val="212529"/>
          <w:sz w:val="29"/>
          <w:szCs w:val="29"/>
        </w:rPr>
        <w:t>»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</w:p>
    <w:p w:rsidR="00004823" w:rsidRPr="0065785A" w:rsidRDefault="00004823" w:rsidP="00004823">
      <w:pPr>
        <w:shd w:val="clear" w:color="auto" w:fill="FFFFFF"/>
        <w:spacing w:before="120" w:after="240" w:line="240" w:lineRule="auto"/>
        <w:jc w:val="center"/>
        <w:outlineLvl w:val="0"/>
        <w:rPr>
          <w:rFonts w:ascii="Times New Roman" w:eastAsia="Times New Roman" w:hAnsi="Times New Roman"/>
          <w:color w:val="212529"/>
          <w:kern w:val="36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kern w:val="36"/>
          <w:sz w:val="29"/>
          <w:szCs w:val="29"/>
          <w:lang w:eastAsia="ru-RU"/>
        </w:rPr>
        <w:t>I. Общие положения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1. Единая кадровая комиссия </w:t>
      </w:r>
      <w:r w:rsidRPr="0065785A">
        <w:rPr>
          <w:rFonts w:ascii="Times New Roman" w:eastAsia="Times New Roman" w:hAnsi="Times New Roman"/>
          <w:color w:val="0D0D0D"/>
          <w:sz w:val="29"/>
          <w:szCs w:val="29"/>
          <w:lang w:eastAsia="ru-RU"/>
        </w:rPr>
        <w:t xml:space="preserve">муниципального образования </w:t>
      </w:r>
      <w:r w:rsidRPr="0065785A">
        <w:rPr>
          <w:rFonts w:ascii="Times New Roman" w:hAnsi="Times New Roman"/>
          <w:sz w:val="28"/>
          <w:szCs w:val="28"/>
        </w:rPr>
        <w:t xml:space="preserve">«Бердянский муниципальный  округ  </w:t>
      </w:r>
      <w:proofErr w:type="gramStart"/>
      <w:r w:rsidRPr="0065785A">
        <w:rPr>
          <w:rFonts w:ascii="Times New Roman" w:hAnsi="Times New Roman"/>
          <w:sz w:val="28"/>
          <w:szCs w:val="28"/>
        </w:rPr>
        <w:t>Запорожской</w:t>
      </w:r>
      <w:proofErr w:type="gramEnd"/>
      <w:r w:rsidRPr="0065785A">
        <w:rPr>
          <w:rFonts w:ascii="Times New Roman" w:hAnsi="Times New Roman"/>
          <w:sz w:val="28"/>
          <w:szCs w:val="28"/>
        </w:rPr>
        <w:t xml:space="preserve"> области</w:t>
      </w:r>
      <w:r w:rsidRPr="0065785A">
        <w:rPr>
          <w:rFonts w:ascii="Times New Roman" w:hAnsi="Times New Roman"/>
          <w:color w:val="212529"/>
          <w:sz w:val="29"/>
          <w:szCs w:val="29"/>
        </w:rPr>
        <w:t>»</w:t>
      </w:r>
      <w:r w:rsidRPr="0065785A">
        <w:rPr>
          <w:rFonts w:ascii="Times New Roman" w:eastAsia="Times New Roman" w:hAnsi="Times New Roman"/>
          <w:b/>
          <w:bCs/>
          <w:color w:val="212529"/>
          <w:sz w:val="29"/>
          <w:szCs w:val="29"/>
          <w:lang w:eastAsia="ru-RU"/>
        </w:rPr>
        <w:t> </w:t>
      </w: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(далее – кадровая комиссия) обеспечивает: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а) оценку соответствия граждан Российской Федерации, претендующих на замещение должностей муниципальной службы в органах местного самоуправления </w:t>
      </w:r>
      <w:r w:rsidRPr="0065785A">
        <w:rPr>
          <w:rFonts w:ascii="Times New Roman" w:eastAsia="Times New Roman" w:hAnsi="Times New Roman"/>
          <w:color w:val="0D0D0D"/>
          <w:sz w:val="29"/>
          <w:szCs w:val="29"/>
          <w:lang w:eastAsia="ru-RU"/>
        </w:rPr>
        <w:t xml:space="preserve">муниципального образования </w:t>
      </w:r>
      <w:r w:rsidRPr="0065785A">
        <w:rPr>
          <w:rFonts w:ascii="Times New Roman" w:hAnsi="Times New Roman"/>
          <w:sz w:val="28"/>
          <w:szCs w:val="28"/>
        </w:rPr>
        <w:t>«Бердянский муниципальный  округ  Запорожской области</w:t>
      </w:r>
      <w:r w:rsidRPr="0065785A">
        <w:rPr>
          <w:rFonts w:ascii="Times New Roman" w:hAnsi="Times New Roman"/>
          <w:color w:val="212529"/>
          <w:sz w:val="29"/>
          <w:szCs w:val="29"/>
        </w:rPr>
        <w:t xml:space="preserve">» </w:t>
      </w: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(далее – претендент), установленным требованиям для замещения указанных должностей с использованием методов оценки, не противоречащих законодательству Российской Федерации;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б) выдачу представителю нанимателя соответствующего органа местного самоуправления </w:t>
      </w:r>
      <w:r w:rsidRPr="0065785A">
        <w:rPr>
          <w:rFonts w:ascii="Times New Roman" w:eastAsia="Times New Roman" w:hAnsi="Times New Roman"/>
          <w:color w:val="0D0D0D"/>
          <w:sz w:val="29"/>
          <w:szCs w:val="29"/>
          <w:lang w:eastAsia="ru-RU"/>
        </w:rPr>
        <w:t xml:space="preserve">муниципального образования </w:t>
      </w:r>
      <w:r w:rsidRPr="0065785A">
        <w:rPr>
          <w:rFonts w:ascii="Times New Roman" w:hAnsi="Times New Roman"/>
          <w:sz w:val="28"/>
          <w:szCs w:val="28"/>
        </w:rPr>
        <w:t>«Бердянский муниципальный  округ  Запорожской области</w:t>
      </w:r>
      <w:r w:rsidRPr="0065785A">
        <w:rPr>
          <w:rFonts w:ascii="Times New Roman" w:hAnsi="Times New Roman"/>
          <w:color w:val="212529"/>
          <w:sz w:val="29"/>
          <w:szCs w:val="29"/>
        </w:rPr>
        <w:t xml:space="preserve">» </w:t>
      </w: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(далее – работодатель) рекомендации о возможности назначения претендентов на должности муниципальной службы без проведения конкурса (далее – рекомендация кадровой комиссии).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2. </w:t>
      </w:r>
      <w:proofErr w:type="gramStart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Кадровая комиссия в своей деятельности руководствуется Конституцией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Приказом Минтруда России от 8 февраля 2023 года № 77 «Об утверждении методических рекомендаций по вопросам формирования и деятельности кадровых комиссий на территориях Донецкой Народной Республики, Луганской Народной Республики, Запорожской области и Херсонской области» (далее – Методические рекомендации), иными правовыми</w:t>
      </w:r>
      <w:proofErr w:type="gramEnd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 xml:space="preserve"> актами Российской Федерации, нормативными правовыми </w:t>
      </w: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lastRenderedPageBreak/>
        <w:t xml:space="preserve">актами </w:t>
      </w:r>
      <w:r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Запорожской области</w:t>
      </w: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, Уставом </w:t>
      </w:r>
      <w:r w:rsidRPr="0065785A">
        <w:rPr>
          <w:rFonts w:ascii="Times New Roman" w:eastAsia="Times New Roman" w:hAnsi="Times New Roman"/>
          <w:color w:val="0D0D0D"/>
          <w:sz w:val="29"/>
          <w:szCs w:val="29"/>
          <w:lang w:eastAsia="ru-RU"/>
        </w:rPr>
        <w:t xml:space="preserve">муниципального образования </w:t>
      </w:r>
      <w:r w:rsidRPr="0065785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Бердянский муниципальный округ </w:t>
      </w:r>
      <w:r w:rsidRPr="0065785A">
        <w:rPr>
          <w:rFonts w:ascii="Times New Roman" w:hAnsi="Times New Roman"/>
          <w:sz w:val="28"/>
          <w:szCs w:val="28"/>
        </w:rPr>
        <w:t>Запорожской области</w:t>
      </w:r>
      <w:r w:rsidRPr="0065785A">
        <w:rPr>
          <w:rFonts w:ascii="Times New Roman" w:hAnsi="Times New Roman"/>
          <w:color w:val="212529"/>
          <w:sz w:val="29"/>
          <w:szCs w:val="29"/>
        </w:rPr>
        <w:t>»</w:t>
      </w:r>
      <w:r w:rsidRPr="0065785A">
        <w:rPr>
          <w:rFonts w:ascii="Times New Roman" w:eastAsia="Times New Roman" w:hAnsi="Times New Roman"/>
          <w:color w:val="0D0D0D"/>
          <w:sz w:val="29"/>
          <w:szCs w:val="29"/>
          <w:lang w:eastAsia="ru-RU"/>
        </w:rPr>
        <w:t>,</w:t>
      </w:r>
      <w:r w:rsidRPr="0065785A">
        <w:rPr>
          <w:rFonts w:ascii="Times New Roman" w:eastAsia="Times New Roman" w:hAnsi="Times New Roman"/>
          <w:color w:val="212529"/>
          <w:sz w:val="29"/>
          <w:szCs w:val="29"/>
          <w:vertAlign w:val="superscript"/>
          <w:lang w:eastAsia="ru-RU"/>
        </w:rPr>
        <w:t> </w:t>
      </w: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 xml:space="preserve"> муниципальными правовыми актами </w:t>
      </w:r>
      <w:r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Запорожской области</w:t>
      </w: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 xml:space="preserve"> и настоящим Положением.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3. Кадровая комиссия самостоятельно определяет порядок организации своей работы. Основной формой деятельности кадровой комиссии являются заседания, которые проводятся по мере необходимости.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 xml:space="preserve">4. Методическое, аналитическое и организационно-техническое обеспечение деятельности кадровой комиссии осуществляет Глава </w:t>
      </w:r>
      <w:r w:rsidRPr="0065785A">
        <w:rPr>
          <w:rFonts w:ascii="Times New Roman" w:hAnsi="Times New Roman"/>
          <w:color w:val="212529"/>
          <w:sz w:val="29"/>
          <w:szCs w:val="29"/>
        </w:rPr>
        <w:t>Бердянского м</w:t>
      </w:r>
      <w:r>
        <w:rPr>
          <w:rFonts w:ascii="Times New Roman" w:hAnsi="Times New Roman"/>
          <w:color w:val="212529"/>
          <w:sz w:val="29"/>
          <w:szCs w:val="29"/>
        </w:rPr>
        <w:t>униципального округа.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5. Кадровая комиссия осуществляет свою деятельность до 31 декабря 2025 года.</w:t>
      </w:r>
    </w:p>
    <w:p w:rsidR="00004823" w:rsidRPr="0065785A" w:rsidRDefault="00004823" w:rsidP="00004823">
      <w:pPr>
        <w:shd w:val="clear" w:color="auto" w:fill="FFFFFF"/>
        <w:spacing w:before="120" w:after="240" w:line="240" w:lineRule="auto"/>
        <w:jc w:val="center"/>
        <w:outlineLvl w:val="0"/>
        <w:rPr>
          <w:rFonts w:ascii="Times New Roman" w:eastAsia="Times New Roman" w:hAnsi="Times New Roman"/>
          <w:color w:val="212529"/>
          <w:kern w:val="36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kern w:val="36"/>
          <w:sz w:val="29"/>
          <w:szCs w:val="29"/>
          <w:lang w:eastAsia="ru-RU"/>
        </w:rPr>
        <w:t>II. Состав кадровой комиссии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6. В состав кадровой комиссии входят председатель кадровой комиссии, его заместитель, ответственный секретарь и члены кадровой комиссии (далее также – члены комиссии), которые принимают участие в ее деятельности на безвозмездной основе.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7. Председатель кадровой комиссии: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а) организует деятельность кадровой комиссии и председательствует на ее заседаниях;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б) определяет дату, время, место и форму проведения заседания кадровой комиссии, перечень вопросов, включаемых в повестку дня заседания кадровой комиссии и порядок их рассмотрения;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в) определяет состав участников заседаний кадровой комиссии;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г) подписывает протоколы заседаний кадровой комиссии и выписки из них, а также иные документы по вопросам деятельности кадровой комиссии;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proofErr w:type="spellStart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д</w:t>
      </w:r>
      <w:proofErr w:type="spellEnd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) осуществляет иные функции в целях оперативного решения возложенных на кадровую комиссию задач.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8. В случае отсутствия председателя кадровой комиссии его обязанности исполняет заместитель председателя кадровой комиссии.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9. Ответственный секретарь кадровой комиссии: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а) осуществляет подготовку и организацию заседаний кадровой комиссии, информационно-аналитическое обеспечение ее деятельности, оформляет протоколы заседаний кадровой комиссии, протоколы сообщения сведений гражданином, приглашенным на заседание кадровой комиссии;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б) готовит и выдает претендентам персональные выписки из протокола заседания кадровой комиссии, содержащие рекомендации кадровой комиссии;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lastRenderedPageBreak/>
        <w:t>в) обеспечивает хранение документов кадровой комиссии и организацию документооборота;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г) организует ауди</w:t>
      </w:r>
      <w:proofErr w:type="gramStart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о-</w:t>
      </w:r>
      <w:proofErr w:type="gramEnd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 xml:space="preserve"> и (или) видеозапись заседаний кадровой комиссии;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proofErr w:type="spellStart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д</w:t>
      </w:r>
      <w:proofErr w:type="spellEnd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) информирует членов кадровой комиссии, претендентов и иных граждан о дате, времени, месте и порядке проведения заседания кадровой комиссии.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10. В случае отсутствия ответственного секретаря кадровой комиссии его обязанности возлагаются на одного из членов кадровой комиссии по решению председателя кадровой комиссии.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11. Члены комиссии имеют право: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а) вносить предложения о приглашении на заседания кадровой комиссии граждан, не входящих в ее состав;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б) вносить предложения по включению отдельных вопросов в повестку дня заседания кадровой комиссии;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в) знакомиться с рабочими материалами кадровой комиссии и персональными данными претендентов.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12. Персональный состав кадровой комиссии утверждается постанов</w:t>
      </w:r>
      <w:r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лением Г</w:t>
      </w: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лавы </w:t>
      </w:r>
      <w:r w:rsidRPr="0065785A">
        <w:rPr>
          <w:rFonts w:ascii="Times New Roman" w:hAnsi="Times New Roman"/>
          <w:color w:val="212529"/>
          <w:sz w:val="29"/>
          <w:szCs w:val="29"/>
        </w:rPr>
        <w:t>Бердянского м</w:t>
      </w:r>
      <w:r>
        <w:rPr>
          <w:rFonts w:ascii="Times New Roman" w:hAnsi="Times New Roman"/>
          <w:color w:val="212529"/>
          <w:sz w:val="29"/>
          <w:szCs w:val="29"/>
        </w:rPr>
        <w:t>униципального округа</w:t>
      </w: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 xml:space="preserve"> в соответствии с требованиями Методических рекомендаций.</w:t>
      </w:r>
    </w:p>
    <w:p w:rsidR="00004823" w:rsidRPr="0065785A" w:rsidRDefault="00004823" w:rsidP="00004823">
      <w:pPr>
        <w:shd w:val="clear" w:color="auto" w:fill="FFFFFF"/>
        <w:spacing w:before="120" w:after="240" w:line="240" w:lineRule="auto"/>
        <w:jc w:val="center"/>
        <w:outlineLvl w:val="0"/>
        <w:rPr>
          <w:rFonts w:ascii="Times New Roman" w:eastAsia="Times New Roman" w:hAnsi="Times New Roman"/>
          <w:color w:val="212529"/>
          <w:kern w:val="36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kern w:val="36"/>
          <w:sz w:val="29"/>
          <w:szCs w:val="29"/>
          <w:lang w:eastAsia="ru-RU"/>
        </w:rPr>
        <w:t>III. Подготовка и проведение заседаний кадровой комиссии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13. Объявление о приеме документов для участия в заседании кадровой комиссии должно содержать: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а) наименование органа местного самоуправления, должностей (групп должностей) муниципальной службы, вопросы назначения на которые рассматривает кадровая комиссия, а также квалификационные требования для замещения указанных должностей;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б) сроки и порядок приема документов, подлежащих представлению претендентами;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в) предполагаемые дата заседания кадровой комиссии и порядок его проведения;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г) сведения о методах оценки, используемых кадровой комиссией;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proofErr w:type="spellStart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д</w:t>
      </w:r>
      <w:proofErr w:type="spellEnd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) иную необходимую информацию.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14. Объявление о приеме документов для участия в заседании кадровой комиссии заблаговременно публикуется в средствах массовой информации и размещается на доске объявлений здания органа местного самоуправления, а также при наличии соответствующих технических возможностей – на сайте органов местного самоуправления в информационно-телекоммуникационной сети «Интернет».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15. Для участия в заседании кадровой комиссии претендент представляет в кадровую комиссию лично, посредством направления по почте или в электронном виде с последующим предъявлением оригиналов: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lastRenderedPageBreak/>
        <w:t>а) личное заявление;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б) анкету установленной формы;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в) копию паспорта или заменяющего его документа;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г) копию документа, подтверждающего подачу заявления о нежелании состоять в гражданстве Украины в федеральный орган исполнительной власти в сфере внутренних дел или его территориальный орган (для граждан, приобретших гражданство Российской Федерации в соответствии с федеральными конституционными законами о принятии в Российскую Федерацию и образовании в составе Российской Федерации субъектов);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proofErr w:type="spellStart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д</w:t>
      </w:r>
      <w:proofErr w:type="spellEnd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) копии имеющихся в распоряжении претендента документов, подтверждающих соответствие квалификационным требованиям: копии документов об образовании и о квалификации (при наличии); трудовая книжка, трудовые договоры, должностные инструкции и другие;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е) документы воинского учета (при наличии);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ж) заключение медицинской организации об отсутствии заболевания, препятствующего поступлению на службу либо ее прохождению;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proofErr w:type="spellStart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з</w:t>
      </w:r>
      <w:proofErr w:type="spellEnd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) согласие на обработку и передачу соответствующим уполномоченным органам местного самоуправления персональных данных претендента;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и) иные документы, подтверждающие возможность замещения должности муниципальной службы.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16. С согласия гражданина его кандидатура для рассмотрения на заседании кадровой комиссии может быть направлена кадровой службой соответствующего органа местного самоуправления с представлением документов,</w:t>
      </w:r>
      <w:r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 xml:space="preserve"> указанных в подпунктах «б» – «и</w:t>
      </w: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» пункта 15 настоящего Положения.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17. Несвоевременное представление документов, представление их не в полном объеме без уважительной причины являются основанием для отказа претенденту в их приеме.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При несвоевременном представлении документов, представлении их не в полном объеме по уважительной причине кадровая комиссия вправе перенести срок их приема.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 xml:space="preserve">18. Заседание кадровой комиссии проводится как </w:t>
      </w:r>
      <w:proofErr w:type="spellStart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очно</w:t>
      </w:r>
      <w:proofErr w:type="spellEnd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 xml:space="preserve">, так и с использованием </w:t>
      </w:r>
      <w:proofErr w:type="spellStart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видео-конференц-связи</w:t>
      </w:r>
      <w:proofErr w:type="spellEnd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 xml:space="preserve"> и считается правомочным, если на нем присутствуют не менее трех пятых от установленного числа членов кадровой комиссии. По решению кадровой комиссии может осуществляться виде</w:t>
      </w:r>
      <w:proofErr w:type="gramStart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о-</w:t>
      </w:r>
      <w:proofErr w:type="gramEnd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 xml:space="preserve"> и (или) аудиозапись, стенографирование, о чем ответственный секретарь комиссии в устной форме информирует претендентов, а в протоколе заседания кадровой комиссии делается соответствующая отметка.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lastRenderedPageBreak/>
        <w:t>19. Члены комиссии не вправе разглашать сведения, ставшие им известными в ходе работы кадровой комиссии.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 xml:space="preserve">Член комиссии, прямо или косвенно заинтересованный в принятии решения относительно конкретного претендента, обязан заявить об этом до или во время заседания </w:t>
      </w:r>
      <w:proofErr w:type="gramStart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комиссии</w:t>
      </w:r>
      <w:proofErr w:type="gramEnd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 xml:space="preserve"> и не может принимать участия в рассмотрении вопросов и принятии решений в отношении такого претендента.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20. Кадровая комиссия рассматривает вопрос о выдаче претендентам рекомендаций кадровой комиссии на основании представленных документов либо по результатам индивидуального собеседования в случае принятия кадровой комиссией соответствующего решения.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21. К работе кадровой комиссии по решению ее председателя могут привлекаться граждане, приглашенные для подтверждения отсутствующей в связи с утратой документов информации, необходимой для принятия решения о выдаче рекомендации кадровой комиссии, либо сведений о причастности претендента к деятельности экстремистских организаций или иных организаций, запрещенных в Российской Федерации.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Председательствующий на заседании перед опросом приглашенных граждан должен обратить их внимание на необходимость объективного изложения фактов, избегая субъективизма и предвзятости. Сведения, сообщенные указанными гражданами, заносятся в отдельные протоколы сообщения сведений гражданами.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22. В ходе индивидуального собеседования с претендентами (</w:t>
      </w:r>
      <w:proofErr w:type="spellStart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очно</w:t>
      </w:r>
      <w:proofErr w:type="spellEnd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 xml:space="preserve"> претендентов или с использованием </w:t>
      </w:r>
      <w:proofErr w:type="spellStart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видео-конференц-связи</w:t>
      </w:r>
      <w:proofErr w:type="spellEnd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):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а) уточняется информация, представленная претендентом;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б) рассматриваются сведения об осуществляемой (осуществлявшейся) претендентом профессиональной (служебной) деятельности, опыте работы на конкретных должностях, применении имеющихся знаний и умений, достигнутых результатах;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 xml:space="preserve">в) оценивается уровень знаний основ конституционного строя Российской Федерации, федеративного устройства, законодательства о государственной и муниципальной службе, </w:t>
      </w:r>
      <w:proofErr w:type="spellStart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антикоррупционного</w:t>
      </w:r>
      <w:proofErr w:type="spellEnd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 xml:space="preserve"> законодательства, структуры государственных органов и органов местного самоуправления;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proofErr w:type="gramStart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г) задаются вопросы с целью выяснения представлений претендента о предстоящей профессиональной служебной деятельности и должностных обязанностях, оценивается уровень его информированности о текущем состоянии дел и о проблемах, существующих в рассматриваемой области и виде профессиональной служебной деятельности;</w:t>
      </w:r>
      <w:proofErr w:type="gramEnd"/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proofErr w:type="spellStart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д</w:t>
      </w:r>
      <w:proofErr w:type="spellEnd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 xml:space="preserve">) задаются вопросы, направленные на выявление способности претендента соблюдать требования к служебному поведению, проявлять уважение к нравственным обычаям и традициям народов Российской </w:t>
      </w: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lastRenderedPageBreak/>
        <w:t>Федерации, учитывать культурные и иные особенности различных этнических и социальных групп, способствовать межнациональному и межконфессиональному согласию;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е) уточняются цели поступления на муниципальную службу, мотивация к эффективной и беспристрастной профессиональной служебной деятельности.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23. Результаты рассмотрения документов и индивидуального собеседования обсуждаются членами комиссии без участия претендента и приглашенных граждан. По итогам обсуждения каждый член комиссии, участвовавший в заседании, заполняет бюллетень голосования, а ответственный секретарь кадровой комиссии на основании поданных бюллетеней обобщает результаты голосования для принятия кадровой комиссией одного из следующих решений: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рекомендовать претендента для назначения на должности муниципальной службы;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не рекомендовать претендента для назначения на должности муниципальной службы.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24. Рекомендация кадровой комиссии считается выданной, если за данное решение проголосовало более половины от установленного состава кадровой комиссии. При равенстве голосов голос председательствующего на заседании является решающим.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 xml:space="preserve">25. В случае если хотя бы один член комиссии проголосовал </w:t>
      </w:r>
      <w:proofErr w:type="gramStart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против предоставления претенденту рекомендации кадровой комиссии в связи с его причастностью к деятельности запрещенных в Российской Федерации</w:t>
      </w:r>
      <w:proofErr w:type="gramEnd"/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 xml:space="preserve"> организаций, иных экстремистских (националистических) организаций, рекомендация кадровой комиссии данному претенденту не выдается, о чем делается отметка в протоколе заседания кадровой комиссии.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26. Решения кадровой комиссии оформляются протоколом, который подписывается председательствующим на заседании, ответственным секретарем кадровой комиссии и присутствующими на заседании иными членами комиссии.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27. Информация о принятом кадровой комиссией решении в отношении претендентов доводится до каждого из них не позднее семи календарных дней со дня, следующего за днем заседания кадровой комиссии (по контактным данным, указанным в анкете).</w:t>
      </w:r>
    </w:p>
    <w:p w:rsidR="00004823" w:rsidRPr="0065785A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28. Решение, содержащее рекомендацию кадровой комиссии в отношении претендента, оформляется выпиской из протокола заседания кадровой комиссии, которая представляется им работодателю при рассмотрении вопроса о назначении на должность муниципальной службы без проведения конкурса.</w:t>
      </w:r>
    </w:p>
    <w:p w:rsidR="00D90701" w:rsidRPr="00004823" w:rsidRDefault="00004823" w:rsidP="0000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9"/>
          <w:szCs w:val="29"/>
          <w:lang w:eastAsia="ru-RU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29. Документы и материалы кадровой комиссии хранятся в течение не менее десяти лет со дня проведения соответствующего заседания кадровой комиссии, после чего подлежат сдаче в архив.</w:t>
      </w:r>
    </w:p>
    <w:sectPr w:rsidR="00D90701" w:rsidRPr="00004823" w:rsidSect="00D9070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823" w:rsidRDefault="00004823" w:rsidP="00004823">
      <w:pPr>
        <w:spacing w:after="0" w:line="240" w:lineRule="auto"/>
      </w:pPr>
      <w:r>
        <w:separator/>
      </w:r>
    </w:p>
  </w:endnote>
  <w:endnote w:type="continuationSeparator" w:id="0">
    <w:p w:rsidR="00004823" w:rsidRDefault="00004823" w:rsidP="0000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823" w:rsidRDefault="00004823" w:rsidP="00004823">
      <w:pPr>
        <w:spacing w:after="0" w:line="240" w:lineRule="auto"/>
      </w:pPr>
      <w:r>
        <w:separator/>
      </w:r>
    </w:p>
  </w:footnote>
  <w:footnote w:type="continuationSeparator" w:id="0">
    <w:p w:rsidR="00004823" w:rsidRDefault="00004823" w:rsidP="0000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992"/>
      <w:docPartObj>
        <w:docPartGallery w:val="Page Numbers (Top of Page)"/>
        <w:docPartUnique/>
      </w:docPartObj>
    </w:sdtPr>
    <w:sdtContent>
      <w:p w:rsidR="00004823" w:rsidRDefault="00004823">
        <w:pPr>
          <w:pStyle w:val="a6"/>
          <w:jc w:val="center"/>
        </w:pPr>
        <w:fldSimple w:instr=" PAGE   \* MERGEFORMAT ">
          <w:r w:rsidR="00CC4D8D">
            <w:rPr>
              <w:noProof/>
            </w:rPr>
            <w:t>1</w:t>
          </w:r>
        </w:fldSimple>
      </w:p>
    </w:sdtContent>
  </w:sdt>
  <w:p w:rsidR="00004823" w:rsidRDefault="0000482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823"/>
    <w:rsid w:val="00004823"/>
    <w:rsid w:val="00C61E36"/>
    <w:rsid w:val="00CC4D8D"/>
    <w:rsid w:val="00D9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23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823"/>
    <w:pPr>
      <w:ind w:left="720"/>
      <w:contextualSpacing/>
    </w:pPr>
  </w:style>
  <w:style w:type="character" w:styleId="a5">
    <w:name w:val="Emphasis"/>
    <w:basedOn w:val="a0"/>
    <w:qFormat/>
    <w:rsid w:val="00004823"/>
    <w:rPr>
      <w:i/>
      <w:iCs/>
    </w:rPr>
  </w:style>
  <w:style w:type="character" w:customStyle="1" w:styleId="a4">
    <w:name w:val="Абзац списка Знак"/>
    <w:basedOn w:val="a0"/>
    <w:link w:val="a3"/>
    <w:uiPriority w:val="34"/>
    <w:rsid w:val="00004823"/>
    <w:rPr>
      <w:rFonts w:ascii="Calibri" w:eastAsia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0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4823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0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482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1952</Words>
  <Characters>11132</Characters>
  <Application>Microsoft Office Word</Application>
  <DocSecurity>0</DocSecurity>
  <Lines>92</Lines>
  <Paragraphs>26</Paragraphs>
  <ScaleCrop>false</ScaleCrop>
  <Company>AUZsoft</Company>
  <LinksUpToDate>false</LinksUpToDate>
  <CharactersWithSpaces>13058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РВГА-ЗАП-1</dc:creator>
  <cp:lastModifiedBy>РВГА-ЗАП-1</cp:lastModifiedBy>
  <cp:revision>2</cp:revision>
  <dcterms:created xsi:type="dcterms:W3CDTF">2024-02-19T05:31:00Z</dcterms:created>
  <dcterms:modified xsi:type="dcterms:W3CDTF">2024-02-19T05:32:00Z</dcterms:modified>
</cp:coreProperties>
</file>